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 xml:space="preserve">ПОСТАНОВЛЕНИЕ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о назначении административного наказания</w:t>
      </w:r>
    </w:p>
    <w:p w:rsidR="000E319C" w:rsidRPr="00A94044" w:rsidP="000E319C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96"/>
        <w:gridCol w:w="4659"/>
      </w:tblGrid>
      <w:tr w:rsidTr="000E319C">
        <w:tblPrEx>
          <w:tblW w:w="0" w:type="auto"/>
          <w:tblLook w:val="04A0"/>
        </w:tblPrEx>
        <w:tc>
          <w:tcPr>
            <w:tcW w:w="5068" w:type="dxa"/>
            <w:hideMark/>
          </w:tcPr>
          <w:p w:rsidR="000E319C" w:rsidRPr="00A94044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A94044">
              <w:rPr>
                <w:rFonts w:eastAsia="Times New Roman CYR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0E319C" w:rsidRPr="00A94044" w:rsidP="00E30DCB">
            <w:pPr>
              <w:jc w:val="right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>20 января 2026</w:t>
            </w:r>
            <w:r w:rsidRPr="00A94044">
              <w:rPr>
                <w:rFonts w:eastAsia="Times New Roman CYR"/>
                <w:sz w:val="26"/>
                <w:szCs w:val="26"/>
              </w:rPr>
              <w:t xml:space="preserve"> года</w:t>
            </w:r>
          </w:p>
        </w:tc>
      </w:tr>
    </w:tbl>
    <w:p w:rsidR="000E319C" w:rsidRPr="00A94044" w:rsidP="000E319C">
      <w:pPr>
        <w:autoSpaceDE w:val="0"/>
        <w:autoSpaceDN w:val="0"/>
        <w:ind w:firstLine="720"/>
        <w:jc w:val="both"/>
        <w:rPr>
          <w:rFonts w:eastAsia="Malgun Gothic"/>
          <w:sz w:val="26"/>
          <w:szCs w:val="26"/>
        </w:rPr>
      </w:pPr>
    </w:p>
    <w:p w:rsidR="00A94044" w:rsidRPr="00A94044" w:rsidP="00A94044">
      <w:pPr>
        <w:pStyle w:val="BodyText"/>
        <w:ind w:firstLine="567"/>
        <w:rPr>
          <w:szCs w:val="26"/>
        </w:rPr>
      </w:pPr>
      <w:r w:rsidRPr="00A94044">
        <w:rPr>
          <w:szCs w:val="26"/>
        </w:rPr>
        <w:t xml:space="preserve">Мировой судья судебного участка № </w:t>
      </w:r>
      <w:r w:rsidR="00D40DC1">
        <w:rPr>
          <w:szCs w:val="26"/>
        </w:rPr>
        <w:t>2</w:t>
      </w:r>
      <w:r w:rsidRPr="00A94044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="00D40DC1">
        <w:rPr>
          <w:szCs w:val="26"/>
        </w:rPr>
        <w:t>Новокшенова О.А</w:t>
      </w:r>
      <w:r w:rsidRPr="00A94044">
        <w:rPr>
          <w:szCs w:val="26"/>
        </w:rPr>
        <w:t xml:space="preserve">., </w:t>
      </w:r>
    </w:p>
    <w:p w:rsidR="000E319C" w:rsidRPr="00A94044" w:rsidP="000E319C">
      <w:pPr>
        <w:ind w:firstLine="720"/>
        <w:jc w:val="both"/>
        <w:rPr>
          <w:rFonts w:eastAsia="Times New Roman CYR"/>
          <w:sz w:val="26"/>
          <w:szCs w:val="26"/>
        </w:rPr>
      </w:pPr>
      <w:r w:rsidRPr="00A94044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D40DC1">
        <w:rPr>
          <w:sz w:val="26"/>
          <w:szCs w:val="26"/>
        </w:rPr>
        <w:t>34-2802/2026</w:t>
      </w:r>
      <w:r w:rsidRPr="00A94044">
        <w:rPr>
          <w:sz w:val="26"/>
          <w:szCs w:val="26"/>
        </w:rPr>
        <w:t xml:space="preserve">, </w:t>
      </w:r>
      <w:r w:rsidRPr="00A94044">
        <w:rPr>
          <w:rFonts w:eastAsia="Times New Roman CYR"/>
          <w:sz w:val="26"/>
          <w:szCs w:val="26"/>
        </w:rPr>
        <w:t xml:space="preserve">возбужденное по ч.1 ст. 7.27 КоАП РФ в отношении </w:t>
      </w:r>
      <w:r w:rsidRPr="00A94044" w:rsidR="00A94044">
        <w:rPr>
          <w:rFonts w:eastAsia="Times New Roman CYR"/>
          <w:sz w:val="26"/>
          <w:szCs w:val="26"/>
        </w:rPr>
        <w:t xml:space="preserve">Моисеева </w:t>
      </w:r>
      <w:r w:rsidR="00055F04">
        <w:rPr>
          <w:rFonts w:eastAsia="Times New Roman CYR"/>
          <w:sz w:val="26"/>
          <w:szCs w:val="26"/>
        </w:rPr>
        <w:t>**</w:t>
      </w:r>
      <w:r w:rsidR="00055F04">
        <w:rPr>
          <w:rFonts w:eastAsia="Times New Roman CYR"/>
          <w:sz w:val="26"/>
          <w:szCs w:val="26"/>
        </w:rPr>
        <w:t xml:space="preserve">* </w:t>
      </w:r>
      <w:r w:rsidRPr="00A94044" w:rsidR="007F15B8">
        <w:rPr>
          <w:rFonts w:eastAsia="Times New Roman CYR"/>
          <w:sz w:val="26"/>
          <w:szCs w:val="26"/>
        </w:rPr>
        <w:t>,</w:t>
      </w:r>
      <w:r w:rsidRPr="00A94044" w:rsidR="007F15B8">
        <w:rPr>
          <w:rFonts w:eastAsia="Times New Roman CYR"/>
          <w:sz w:val="26"/>
          <w:szCs w:val="26"/>
        </w:rPr>
        <w:t xml:space="preserve">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УСТАНОВИЛ:</w:t>
      </w:r>
    </w:p>
    <w:p w:rsidR="002033C2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color w:val="FF0000"/>
          <w:sz w:val="26"/>
          <w:szCs w:val="26"/>
        </w:rPr>
        <w:t xml:space="preserve">  </w:t>
      </w:r>
      <w:r w:rsidR="00D40DC1">
        <w:rPr>
          <w:sz w:val="26"/>
          <w:szCs w:val="26"/>
        </w:rPr>
        <w:t>19.01.2026</w:t>
      </w:r>
      <w:r w:rsidRPr="00A94044">
        <w:rPr>
          <w:sz w:val="26"/>
          <w:szCs w:val="26"/>
        </w:rPr>
        <w:t xml:space="preserve"> г. в </w:t>
      </w:r>
      <w:r w:rsidRPr="00A94044" w:rsidR="00A94044">
        <w:rPr>
          <w:sz w:val="26"/>
          <w:szCs w:val="26"/>
        </w:rPr>
        <w:t>13</w:t>
      </w:r>
      <w:r w:rsidRPr="00A94044">
        <w:rPr>
          <w:sz w:val="26"/>
          <w:szCs w:val="26"/>
        </w:rPr>
        <w:t xml:space="preserve"> час. </w:t>
      </w:r>
      <w:r w:rsidR="00D40DC1">
        <w:rPr>
          <w:sz w:val="26"/>
          <w:szCs w:val="26"/>
        </w:rPr>
        <w:t>13</w:t>
      </w:r>
      <w:r w:rsidRPr="00A94044">
        <w:rPr>
          <w:sz w:val="26"/>
          <w:szCs w:val="26"/>
        </w:rPr>
        <w:t xml:space="preserve"> мин. </w:t>
      </w:r>
      <w:r w:rsidRPr="00A94044" w:rsidR="00A94044">
        <w:rPr>
          <w:sz w:val="26"/>
          <w:szCs w:val="26"/>
        </w:rPr>
        <w:t>Моисеев Д.В.</w:t>
      </w:r>
      <w:r w:rsidRPr="00A94044">
        <w:rPr>
          <w:sz w:val="26"/>
          <w:szCs w:val="26"/>
        </w:rPr>
        <w:t xml:space="preserve"> </w:t>
      </w:r>
      <w:r w:rsidRPr="00D40DC1" w:rsidR="00D40DC1">
        <w:rPr>
          <w:sz w:val="26"/>
          <w:szCs w:val="26"/>
        </w:rPr>
        <w:t>в</w:t>
      </w:r>
      <w:r w:rsidR="00055F04">
        <w:rPr>
          <w:rFonts w:eastAsia="Times New Roman CYR"/>
          <w:sz w:val="26"/>
          <w:szCs w:val="26"/>
        </w:rPr>
        <w:t xml:space="preserve">*** </w:t>
      </w:r>
      <w:r w:rsidRPr="00D40DC1" w:rsidR="00D40DC1">
        <w:rPr>
          <w:sz w:val="26"/>
          <w:szCs w:val="26"/>
        </w:rPr>
        <w:t>тайно, пу</w:t>
      </w:r>
      <w:r w:rsidR="00D40DC1">
        <w:rPr>
          <w:sz w:val="26"/>
          <w:szCs w:val="26"/>
        </w:rPr>
        <w:t>тем свободного доступа совершил</w:t>
      </w:r>
      <w:r w:rsidRPr="00D40DC1" w:rsidR="00D40DC1">
        <w:rPr>
          <w:sz w:val="26"/>
          <w:szCs w:val="26"/>
        </w:rPr>
        <w:t xml:space="preserve"> хищение товара, а именно: </w:t>
      </w:r>
      <w:r w:rsidR="00D40DC1">
        <w:rPr>
          <w:sz w:val="26"/>
          <w:szCs w:val="26"/>
        </w:rPr>
        <w:t>водка</w:t>
      </w:r>
      <w:r w:rsidRPr="00D40DC1" w:rsidR="00D40DC1">
        <w:rPr>
          <w:sz w:val="26"/>
          <w:szCs w:val="26"/>
        </w:rPr>
        <w:t xml:space="preserve"> «</w:t>
      </w:r>
      <w:r w:rsidR="00D40DC1">
        <w:rPr>
          <w:sz w:val="26"/>
          <w:szCs w:val="26"/>
        </w:rPr>
        <w:t>Беленькая</w:t>
      </w:r>
      <w:r w:rsidRPr="00D40DC1" w:rsidR="00D40DC1">
        <w:rPr>
          <w:sz w:val="26"/>
          <w:szCs w:val="26"/>
        </w:rPr>
        <w:t xml:space="preserve">» стоимостью </w:t>
      </w:r>
      <w:r w:rsidR="00D40DC1">
        <w:rPr>
          <w:sz w:val="26"/>
          <w:szCs w:val="26"/>
        </w:rPr>
        <w:t>479,99</w:t>
      </w:r>
      <w:r w:rsidRPr="00D40DC1" w:rsidR="00D40DC1">
        <w:rPr>
          <w:sz w:val="26"/>
          <w:szCs w:val="26"/>
        </w:rPr>
        <w:t xml:space="preserve"> руб., причинив ущерб АО «ТД «Перекресток» на сумму </w:t>
      </w:r>
      <w:r w:rsidR="00D40DC1">
        <w:rPr>
          <w:sz w:val="26"/>
          <w:szCs w:val="26"/>
        </w:rPr>
        <w:t>479,99</w:t>
      </w:r>
      <w:r w:rsidRPr="00D40DC1" w:rsidR="00D40DC1">
        <w:rPr>
          <w:sz w:val="26"/>
          <w:szCs w:val="26"/>
        </w:rPr>
        <w:t xml:space="preserve"> руб.</w:t>
      </w:r>
    </w:p>
    <w:p w:rsidR="000E319C" w:rsidRPr="00A94044" w:rsidP="002033C2">
      <w:pPr>
        <w:pStyle w:val="BodyText"/>
        <w:ind w:firstLine="540"/>
        <w:rPr>
          <w:color w:val="000000" w:themeColor="text1"/>
          <w:szCs w:val="26"/>
        </w:rPr>
      </w:pPr>
      <w:r w:rsidRPr="00A94044">
        <w:rPr>
          <w:color w:val="000000" w:themeColor="text1"/>
          <w:szCs w:val="26"/>
        </w:rPr>
        <w:t xml:space="preserve">В судебном заседании </w:t>
      </w:r>
      <w:r w:rsidRPr="00A94044" w:rsidR="00A94044">
        <w:rPr>
          <w:color w:val="000000" w:themeColor="text1"/>
          <w:szCs w:val="26"/>
        </w:rPr>
        <w:t>Моисеев Д.В.</w:t>
      </w:r>
      <w:r w:rsidRPr="00A94044">
        <w:rPr>
          <w:color w:val="000000" w:themeColor="text1"/>
          <w:szCs w:val="26"/>
        </w:rPr>
        <w:t xml:space="preserve"> правом на юридическую помощь защитника не воспользовался, вину в сове</w:t>
      </w:r>
      <w:r w:rsidRPr="00A94044" w:rsidR="00E30DCB">
        <w:rPr>
          <w:color w:val="000000" w:themeColor="text1"/>
          <w:szCs w:val="26"/>
        </w:rPr>
        <w:t>ршении правонарушения признал</w:t>
      </w:r>
      <w:r w:rsidRPr="00A94044">
        <w:rPr>
          <w:color w:val="000000" w:themeColor="text1"/>
          <w:szCs w:val="26"/>
        </w:rPr>
        <w:t>. Суду пояснил, что дополнений не имеет, инвалидность не имеет.</w:t>
      </w:r>
    </w:p>
    <w:p w:rsidR="007F15B8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Представитель потерпевшего </w:t>
      </w:r>
      <w:r w:rsidRPr="00A94044">
        <w:rPr>
          <w:sz w:val="26"/>
          <w:szCs w:val="26"/>
        </w:rPr>
        <w:t>на рассмотрение дела не явился, о времени и месте извещен надлежащим образом.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Вина </w:t>
      </w:r>
      <w:r w:rsidRPr="00A94044" w:rsidR="00A94044">
        <w:rPr>
          <w:sz w:val="26"/>
          <w:szCs w:val="26"/>
        </w:rPr>
        <w:t>Моисеева Д.В.</w:t>
      </w:r>
      <w:r w:rsidRPr="00A94044">
        <w:rPr>
          <w:sz w:val="26"/>
          <w:szCs w:val="26"/>
        </w:rPr>
        <w:t xml:space="preserve"> подтверждается протоколом об административном правонарушении, заявлением потерпевшего, объяснениями свидетеля, товарной накладной, </w:t>
      </w:r>
      <w:r w:rsidRPr="00A94044" w:rsidR="00532BE7">
        <w:rPr>
          <w:sz w:val="26"/>
          <w:szCs w:val="26"/>
        </w:rPr>
        <w:t>фототаблицей</w:t>
      </w:r>
      <w:r w:rsidRPr="00A94044" w:rsidR="00532BE7">
        <w:rPr>
          <w:sz w:val="26"/>
          <w:szCs w:val="26"/>
        </w:rPr>
        <w:t xml:space="preserve">, </w:t>
      </w:r>
      <w:r w:rsidRPr="00A94044">
        <w:rPr>
          <w:sz w:val="26"/>
          <w:szCs w:val="26"/>
        </w:rPr>
        <w:t>справкой о стоимости похищенного.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Таким образом, вина </w:t>
      </w:r>
      <w:r w:rsidRPr="00A94044" w:rsidR="00A94044">
        <w:rPr>
          <w:sz w:val="26"/>
          <w:szCs w:val="26"/>
        </w:rPr>
        <w:t>Моисеева Д.В.</w:t>
      </w:r>
      <w:r w:rsidRPr="00A94044">
        <w:rPr>
          <w:sz w:val="26"/>
          <w:szCs w:val="26"/>
        </w:rPr>
        <w:t xml:space="preserve"> и его действия по факту м</w:t>
      </w:r>
      <w:r w:rsidRPr="00A94044">
        <w:rPr>
          <w:color w:val="333333"/>
          <w:sz w:val="26"/>
          <w:szCs w:val="26"/>
        </w:rPr>
        <w:t xml:space="preserve">елкого хищения чужого имущества, </w:t>
      </w:r>
      <w:r w:rsidRPr="00A94044">
        <w:rPr>
          <w:sz w:val="26"/>
          <w:szCs w:val="26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Действия правонарушителя мировой судья квалифицирует по ч.1 ст. 7.27 КоАП РФ.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Смягчающим</w:t>
      </w:r>
      <w:r w:rsidRPr="00A94044">
        <w:rPr>
          <w:sz w:val="26"/>
          <w:szCs w:val="26"/>
        </w:rPr>
        <w:t xml:space="preserve"> ответственность обстоятельством </w:t>
      </w:r>
      <w:r w:rsidRPr="00A94044">
        <w:rPr>
          <w:sz w:val="26"/>
          <w:szCs w:val="26"/>
        </w:rPr>
        <w:t>является признание вины</w:t>
      </w:r>
      <w:r w:rsidRPr="00A94044">
        <w:rPr>
          <w:sz w:val="26"/>
          <w:szCs w:val="26"/>
        </w:rPr>
        <w:t>.</w:t>
      </w:r>
    </w:p>
    <w:p w:rsidR="001527C4" w:rsidRPr="00A94044" w:rsidP="001527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>повторное совершение Моисеевым Д.В. однородного административного правонарушения</w:t>
      </w:r>
      <w:r w:rsidRPr="00A94044">
        <w:rPr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2033C2" w:rsidRPr="00A94044" w:rsidP="002033C2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sz w:val="26"/>
          <w:szCs w:val="26"/>
        </w:rPr>
        <w:t>Руководствуясь ст. 29.9, 29.10 КоАП РФ судья,</w:t>
      </w:r>
    </w:p>
    <w:p w:rsidR="007F15B8" w:rsidRPr="00A94044" w:rsidP="00532BE7">
      <w:pPr>
        <w:jc w:val="both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ПОСТАНОВИЛ:</w:t>
      </w:r>
    </w:p>
    <w:p w:rsidR="002033C2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Признать </w:t>
      </w:r>
      <w:r w:rsidRPr="00A94044" w:rsidR="00A94044">
        <w:rPr>
          <w:rFonts w:eastAsia="Times New Roman CYR"/>
          <w:sz w:val="26"/>
          <w:szCs w:val="26"/>
        </w:rPr>
        <w:t xml:space="preserve">Моисеева </w:t>
      </w:r>
      <w:r w:rsidR="00055F04">
        <w:rPr>
          <w:rFonts w:eastAsia="Times New Roman CYR"/>
          <w:sz w:val="26"/>
          <w:szCs w:val="26"/>
        </w:rPr>
        <w:t xml:space="preserve">*** </w:t>
      </w:r>
      <w:r w:rsidRPr="00A94044">
        <w:rPr>
          <w:rFonts w:eastAsia="Times New Roman CYR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A94044">
        <w:rPr>
          <w:rFonts w:eastAsia="Times New Roman CYR"/>
          <w:sz w:val="26"/>
          <w:szCs w:val="26"/>
        </w:rPr>
        <w:t>ч.1 ст. 7.27</w:t>
      </w:r>
      <w:r w:rsidRPr="00A94044">
        <w:rPr>
          <w:rFonts w:eastAsia="Times New Roman CYR"/>
          <w:color w:val="000000"/>
          <w:sz w:val="26"/>
          <w:szCs w:val="26"/>
        </w:rPr>
        <w:t xml:space="preserve"> Кодекса РФ об административных правонарушениях, и назначить наказание в виде административного ареста на срок </w:t>
      </w:r>
      <w:r w:rsidR="00D40DC1">
        <w:rPr>
          <w:rFonts w:eastAsia="Times New Roman CYR"/>
          <w:color w:val="000000"/>
          <w:sz w:val="26"/>
          <w:szCs w:val="26"/>
        </w:rPr>
        <w:t>10</w:t>
      </w:r>
      <w:r w:rsidRPr="00A94044">
        <w:rPr>
          <w:rFonts w:eastAsia="Times New Roman CYR"/>
          <w:color w:val="000000"/>
          <w:sz w:val="26"/>
          <w:szCs w:val="26"/>
        </w:rPr>
        <w:t xml:space="preserve"> сут</w:t>
      </w:r>
      <w:r w:rsidRPr="00A94044" w:rsidR="00532BE7">
        <w:rPr>
          <w:rFonts w:eastAsia="Times New Roman CYR"/>
          <w:color w:val="000000"/>
          <w:sz w:val="26"/>
          <w:szCs w:val="26"/>
        </w:rPr>
        <w:t>ок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Постановление подлежит немедленному исполнению.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Срок административного ареста</w:t>
      </w:r>
      <w:r w:rsidRPr="00A94044" w:rsidR="00250728">
        <w:rPr>
          <w:rFonts w:eastAsia="Times New Roman CYR"/>
          <w:color w:val="000000"/>
          <w:sz w:val="26"/>
          <w:szCs w:val="26"/>
        </w:rPr>
        <w:t xml:space="preserve"> </w:t>
      </w:r>
      <w:r w:rsidRPr="00A94044" w:rsidR="00A94044">
        <w:rPr>
          <w:rFonts w:eastAsia="Times New Roman CYR"/>
          <w:color w:val="000000"/>
          <w:sz w:val="26"/>
          <w:szCs w:val="26"/>
        </w:rPr>
        <w:t>Моисеев Д.В.</w:t>
      </w:r>
      <w:r w:rsidRPr="00A94044">
        <w:rPr>
          <w:rFonts w:eastAsia="Times New Roman CYR"/>
          <w:color w:val="000000"/>
          <w:sz w:val="26"/>
          <w:szCs w:val="26"/>
        </w:rPr>
        <w:t xml:space="preserve"> исчислять с </w:t>
      </w:r>
      <w:r w:rsidR="00D40DC1">
        <w:rPr>
          <w:rFonts w:eastAsia="Times New Roman CYR"/>
          <w:color w:val="000000"/>
          <w:sz w:val="26"/>
          <w:szCs w:val="26"/>
        </w:rPr>
        <w:t>14</w:t>
      </w:r>
      <w:r w:rsidRPr="00A94044">
        <w:rPr>
          <w:rFonts w:eastAsia="Times New Roman CYR"/>
          <w:color w:val="000000"/>
          <w:sz w:val="26"/>
          <w:szCs w:val="26"/>
        </w:rPr>
        <w:t xml:space="preserve"> час. </w:t>
      </w:r>
      <w:r w:rsidR="008231AB">
        <w:rPr>
          <w:rFonts w:eastAsia="Times New Roman CYR"/>
          <w:color w:val="000000"/>
          <w:sz w:val="26"/>
          <w:szCs w:val="26"/>
        </w:rPr>
        <w:t>45</w:t>
      </w:r>
      <w:r w:rsidRPr="00A94044">
        <w:rPr>
          <w:rFonts w:eastAsia="Times New Roman CYR"/>
          <w:color w:val="000000"/>
          <w:sz w:val="26"/>
          <w:szCs w:val="26"/>
        </w:rPr>
        <w:t xml:space="preserve"> мин. </w:t>
      </w:r>
      <w:r w:rsidR="00D40DC1">
        <w:rPr>
          <w:rFonts w:eastAsia="Times New Roman CYR"/>
          <w:color w:val="000000"/>
          <w:sz w:val="26"/>
          <w:szCs w:val="26"/>
        </w:rPr>
        <w:t>20 января 2026</w:t>
      </w:r>
      <w:r w:rsidR="008231AB">
        <w:rPr>
          <w:rFonts w:eastAsia="Times New Roman CYR"/>
          <w:color w:val="000000"/>
          <w:sz w:val="26"/>
          <w:szCs w:val="26"/>
        </w:rPr>
        <w:t xml:space="preserve"> </w:t>
      </w:r>
      <w:r w:rsidRPr="00A94044">
        <w:rPr>
          <w:rFonts w:eastAsia="Times New Roman CYR"/>
          <w:color w:val="000000"/>
          <w:sz w:val="26"/>
          <w:szCs w:val="26"/>
        </w:rPr>
        <w:t>г</w:t>
      </w:r>
      <w:r w:rsidR="008231AB">
        <w:rPr>
          <w:rFonts w:eastAsia="Times New Roman CYR"/>
          <w:color w:val="000000"/>
          <w:sz w:val="26"/>
          <w:szCs w:val="26"/>
        </w:rPr>
        <w:t>ода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Постановление может быть обжаловано в течение десяти </w:t>
      </w:r>
      <w:r w:rsidR="00D40DC1">
        <w:rPr>
          <w:rFonts w:eastAsia="Times New Roman CYR"/>
          <w:color w:val="000000"/>
          <w:sz w:val="26"/>
          <w:szCs w:val="26"/>
        </w:rPr>
        <w:t>дней</w:t>
      </w:r>
      <w:r w:rsidRPr="00A94044">
        <w:rPr>
          <w:rFonts w:eastAsia="Times New Roman CYR"/>
          <w:color w:val="000000"/>
          <w:sz w:val="26"/>
          <w:szCs w:val="26"/>
        </w:rPr>
        <w:t xml:space="preserve">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A94044">
        <w:rPr>
          <w:rFonts w:eastAsia="Times New Roman CYR"/>
          <w:color w:val="000000"/>
          <w:sz w:val="26"/>
          <w:szCs w:val="26"/>
        </w:rPr>
        <w:t>через мирового судью</w:t>
      </w:r>
      <w:r w:rsidRPr="00A94044">
        <w:rPr>
          <w:rFonts w:eastAsia="Times New Roman CYR"/>
          <w:color w:val="000000"/>
          <w:sz w:val="26"/>
          <w:szCs w:val="26"/>
        </w:rPr>
        <w:t xml:space="preserve"> Ханты-Мансийского судебного района. </w:t>
      </w:r>
    </w:p>
    <w:p w:rsidR="000E319C" w:rsidRPr="00A94044" w:rsidP="000E319C">
      <w:pPr>
        <w:jc w:val="both"/>
        <w:rPr>
          <w:sz w:val="26"/>
          <w:szCs w:val="26"/>
        </w:rPr>
      </w:pPr>
    </w:p>
    <w:p w:rsidR="000E319C" w:rsidRPr="00A94044" w:rsidP="000E319C">
      <w:pPr>
        <w:jc w:val="both"/>
        <w:rPr>
          <w:sz w:val="26"/>
          <w:szCs w:val="26"/>
        </w:rPr>
      </w:pPr>
    </w:p>
    <w:p w:rsidR="00A94044" w:rsidRP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Мировой судья                                                                                 </w:t>
      </w:r>
      <w:r w:rsidR="00D40DC1">
        <w:rPr>
          <w:sz w:val="26"/>
          <w:szCs w:val="26"/>
        </w:rPr>
        <w:t>О.А.Новокшенова</w:t>
      </w:r>
    </w:p>
    <w:p w:rsidR="00A94044" w:rsidRPr="00A94044" w:rsidP="00A94044">
      <w:pPr>
        <w:jc w:val="both"/>
        <w:rPr>
          <w:sz w:val="26"/>
          <w:szCs w:val="26"/>
        </w:rPr>
      </w:pPr>
    </w:p>
    <w:p w:rsidR="00A94044" w:rsidRP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>Копия верна:</w:t>
      </w:r>
    </w:p>
    <w:p w:rsidR="00A94044" w:rsidRP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Мировой судья                                                                                 </w:t>
      </w:r>
      <w:r w:rsidR="00D40DC1">
        <w:rPr>
          <w:sz w:val="26"/>
          <w:szCs w:val="26"/>
        </w:rPr>
        <w:t>О.А.Новокшенова</w:t>
      </w:r>
    </w:p>
    <w:p w:rsidR="008314F0" w:rsidRPr="001527C4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F"/>
    <w:rsid w:val="00055F04"/>
    <w:rsid w:val="000E319C"/>
    <w:rsid w:val="00116467"/>
    <w:rsid w:val="001527C4"/>
    <w:rsid w:val="002033C2"/>
    <w:rsid w:val="00250728"/>
    <w:rsid w:val="00532BE7"/>
    <w:rsid w:val="006E3F93"/>
    <w:rsid w:val="00775817"/>
    <w:rsid w:val="007F15B8"/>
    <w:rsid w:val="008231AB"/>
    <w:rsid w:val="008314F0"/>
    <w:rsid w:val="009C0E2A"/>
    <w:rsid w:val="00A94044"/>
    <w:rsid w:val="00C65A5F"/>
    <w:rsid w:val="00D40DC1"/>
    <w:rsid w:val="00DD016E"/>
    <w:rsid w:val="00E30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8B7B16-4654-4E20-A4A1-097E586A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2033C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2033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F15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1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